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35089" w14:textId="77777777" w:rsidR="00485A85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116543AE" w14:textId="77777777" w:rsidR="00485A85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4E22E9E" w14:textId="77777777" w:rsidR="00485A85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2024-2029</w:t>
      </w:r>
    </w:p>
    <w:p w14:paraId="242368E3" w14:textId="77777777" w:rsidR="00485A85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D7B8389" w14:textId="77777777" w:rsidR="00485A85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2026/2027</w:t>
      </w:r>
    </w:p>
    <w:p w14:paraId="06720C05" w14:textId="77777777" w:rsidR="00485A85" w:rsidRDefault="00485A85">
      <w:pPr>
        <w:spacing w:after="0" w:line="240" w:lineRule="auto"/>
        <w:rPr>
          <w:rFonts w:ascii="Corbel" w:hAnsi="Corbel"/>
          <w:sz w:val="24"/>
          <w:szCs w:val="24"/>
        </w:rPr>
      </w:pPr>
    </w:p>
    <w:p w14:paraId="6043C8FF" w14:textId="77777777" w:rsidR="00485A85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9"/>
        <w:gridCol w:w="7092"/>
      </w:tblGrid>
      <w:tr w:rsidR="00485A85" w14:paraId="7B398F08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2CCC9" w14:textId="77777777" w:rsidR="00485A8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6EEF1" w14:textId="77777777" w:rsidR="00485A8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integracyjna i włączająca</w:t>
            </w:r>
          </w:p>
        </w:tc>
      </w:tr>
      <w:tr w:rsidR="00485A85" w14:paraId="3E0A0977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10CEE" w14:textId="77777777" w:rsidR="00485A8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FD5E" w14:textId="77777777" w:rsidR="00485A85" w:rsidRDefault="00485A85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85A85" w14:paraId="24D6A784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A000F" w14:textId="77777777" w:rsidR="00485A85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11384" w14:textId="77777777" w:rsidR="00485A8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85A85" w14:paraId="34C5F2B3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53065" w14:textId="77777777" w:rsidR="00485A8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E6A6F" w14:textId="77777777" w:rsidR="00485A8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85A85" w14:paraId="089E1367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C96B8" w14:textId="77777777" w:rsidR="00485A8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ED493" w14:textId="77777777" w:rsidR="00485A8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485A85" w14:paraId="145C8C9C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AFD9B" w14:textId="77777777" w:rsidR="00485A8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FFD13" w14:textId="77777777" w:rsidR="00485A8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85A85" w14:paraId="410B6D5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AF3D2" w14:textId="77777777" w:rsidR="00485A8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88D24" w14:textId="77777777" w:rsidR="00485A8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85A85" w14:paraId="1ABEFE9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EF646" w14:textId="77777777" w:rsidR="00485A8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AE0CE" w14:textId="77777777" w:rsidR="00485A8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85A85" w14:paraId="1E09D86B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A2387" w14:textId="77777777" w:rsidR="00485A8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1B3C1" w14:textId="77777777" w:rsidR="00485A8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w:rsidR="00485A85" w14:paraId="6A34CB8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4A86" w14:textId="77777777" w:rsidR="00485A8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E5B9" w14:textId="77777777" w:rsidR="00485A8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485A85" w14:paraId="1211C41D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51A" w14:textId="77777777" w:rsidR="00485A8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B35D" w14:textId="77777777" w:rsidR="00485A8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85A85" w14:paraId="689AFCDC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D5165" w14:textId="77777777" w:rsidR="00485A8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866C3" w14:textId="77777777" w:rsidR="00485A8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485A85" w14:paraId="01A90E15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382B4" w14:textId="77777777" w:rsidR="00485A8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9F3C1" w14:textId="77777777" w:rsidR="00485A85" w:rsidRDefault="00485A85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D8DDC5F" w14:textId="77777777" w:rsidR="00485A85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64C10D0" w14:textId="77777777" w:rsidR="00485A85" w:rsidRDefault="00485A8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F2DDADF" w14:textId="77777777" w:rsidR="00485A85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3278A6" w14:textId="77777777" w:rsidR="00485A85" w:rsidRDefault="00485A8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3"/>
        <w:gridCol w:w="852"/>
        <w:gridCol w:w="802"/>
        <w:gridCol w:w="824"/>
        <w:gridCol w:w="758"/>
        <w:gridCol w:w="953"/>
        <w:gridCol w:w="1189"/>
        <w:gridCol w:w="1505"/>
      </w:tblGrid>
      <w:tr w:rsidR="00485A85" w14:paraId="64D380F8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57C3" w14:textId="77777777" w:rsidR="00485A8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972BD6B" w14:textId="77777777" w:rsidR="00485A8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962CD" w14:textId="77777777" w:rsidR="00485A8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01D66" w14:textId="77777777" w:rsidR="00485A8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C479" w14:textId="77777777" w:rsidR="00485A8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21772" w14:textId="77777777" w:rsidR="00485A8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A40CF" w14:textId="77777777" w:rsidR="00485A8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54194" w14:textId="77777777" w:rsidR="00485A8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1B8AF" w14:textId="77777777" w:rsidR="00485A8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6FD52" w14:textId="77777777" w:rsidR="00485A8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11445" w14:textId="77777777" w:rsidR="00485A8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85A85" w14:paraId="23328C6C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8522" w14:textId="77777777" w:rsidR="00485A8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B376D" w14:textId="77777777" w:rsidR="00485A8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A34C7" w14:textId="77777777" w:rsidR="00485A8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78A84" w14:textId="77777777" w:rsidR="00485A85" w:rsidRDefault="00485A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9A3B9" w14:textId="77777777" w:rsidR="00485A85" w:rsidRDefault="00485A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ACBC5" w14:textId="77777777" w:rsidR="00485A85" w:rsidRDefault="00485A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82886" w14:textId="77777777" w:rsidR="00485A85" w:rsidRDefault="00485A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75BFE" w14:textId="77777777" w:rsidR="00485A85" w:rsidRDefault="00485A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10BC5" w14:textId="77777777" w:rsidR="00485A85" w:rsidRDefault="00485A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D5F01" w14:textId="77777777" w:rsidR="00485A8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541C3A7" w14:textId="77777777" w:rsidR="00485A85" w:rsidRDefault="00485A8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6FBD541" w14:textId="77777777" w:rsidR="00485A85" w:rsidRDefault="00485A8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630F48F" w14:textId="77777777" w:rsidR="00485A85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F22D28A" w14:textId="77777777" w:rsidR="00485A85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5F3C1A3" w14:textId="77777777" w:rsidR="00485A85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3586B52" w14:textId="77777777" w:rsidR="00485A85" w:rsidRDefault="00485A8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1A1236" w14:textId="77777777" w:rsidR="00485A85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D399143" w14:textId="77777777" w:rsidR="00485A85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486838B" w14:textId="77777777" w:rsidR="00485A85" w:rsidRDefault="00485A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713AEC" w14:textId="77777777" w:rsidR="00485A85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485A85" w14:paraId="76E2FC98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37E4" w14:textId="77777777" w:rsidR="00485A85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7D013A18" w14:textId="77777777" w:rsidR="00485A85" w:rsidRDefault="00485A85">
      <w:pPr>
        <w:pStyle w:val="Punktygwne"/>
        <w:spacing w:before="0" w:after="0"/>
        <w:rPr>
          <w:rFonts w:ascii="Corbel" w:hAnsi="Corbel"/>
          <w:szCs w:val="24"/>
        </w:rPr>
      </w:pPr>
    </w:p>
    <w:p w14:paraId="331E93B2" w14:textId="77777777" w:rsidR="00485A85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3714D993" w14:textId="77777777" w:rsidR="00485A85" w:rsidRDefault="00485A85">
      <w:pPr>
        <w:pStyle w:val="Punktygwne"/>
        <w:spacing w:before="0" w:after="0"/>
        <w:rPr>
          <w:rFonts w:ascii="Corbel" w:hAnsi="Corbel"/>
          <w:szCs w:val="24"/>
        </w:rPr>
      </w:pPr>
    </w:p>
    <w:p w14:paraId="35EBA1F0" w14:textId="77777777" w:rsidR="00485A85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2BB03D3F" w14:textId="77777777" w:rsidR="00485A85" w:rsidRDefault="00485A8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671"/>
        <w:gridCol w:w="8957"/>
      </w:tblGrid>
      <w:tr w:rsidR="00485A85" w14:paraId="2E930C52" w14:textId="7777777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A5130" w14:textId="77777777" w:rsidR="00485A85" w:rsidRDefault="000000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953DD" w14:textId="77777777" w:rsidR="00485A85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Przybliżenie studentom problematyki edukacji integracyjnej i włączającej.</w:t>
            </w:r>
          </w:p>
        </w:tc>
      </w:tr>
      <w:tr w:rsidR="00485A85" w14:paraId="1AEB3455" w14:textId="7777777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C60C2" w14:textId="77777777" w:rsidR="00485A85" w:rsidRDefault="000000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8CA71" w14:textId="77777777" w:rsidR="00485A85" w:rsidRDefault="00000000">
            <w:pPr>
              <w:pStyle w:val="Podpunkty"/>
              <w:ind w:left="0"/>
              <w:jc w:val="left"/>
            </w:pPr>
            <w:r>
              <w:rPr>
                <w:rStyle w:val="fontstyle01"/>
                <w:rFonts w:ascii="Corbel" w:hAnsi="Corbel"/>
                <w:b w:val="0"/>
              </w:rPr>
              <w:t xml:space="preserve">Kształtowanie umiejętności rozpoznawania specjalnych potrzeb rozwojowych </w:t>
            </w:r>
            <w:r>
              <w:rPr>
                <w:rStyle w:val="fontstyle01"/>
                <w:rFonts w:ascii="Corbel" w:hAnsi="Corbel"/>
                <w:b w:val="0"/>
              </w:rPr>
              <w:br/>
              <w:t>i edukacyjnych i dostosowywania wymagań edukacyjnych w pracy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</w:rPr>
              <w:t>z uczniem ze specjalnymi potrzebami edukacyjnymi.</w:t>
            </w:r>
          </w:p>
        </w:tc>
      </w:tr>
      <w:tr w:rsidR="00485A85" w14:paraId="3FC2AB9A" w14:textId="7777777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36E34" w14:textId="77777777" w:rsidR="00485A85" w:rsidRDefault="000000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7AC1D" w14:textId="77777777" w:rsidR="00485A85" w:rsidRDefault="00000000">
            <w:pPr>
              <w:pStyle w:val="Podpunkty"/>
              <w:ind w:left="0"/>
              <w:jc w:val="left"/>
              <w:rPr>
                <w:color w:val="000000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Zapoznanie studentów z podstawami teoretycznymi i praktycznymi w pracy z dziećmi ze specjalnymi potrzebami edukacyjnymi.</w:t>
            </w:r>
          </w:p>
        </w:tc>
      </w:tr>
      <w:tr w:rsidR="00485A85" w14:paraId="6C4E0BF8" w14:textId="77777777"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E0F55" w14:textId="77777777" w:rsidR="00485A85" w:rsidRDefault="00000000">
            <w:pPr>
              <w:pStyle w:val="Podpunkty"/>
              <w:ind w:left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C4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F084C" w14:textId="77777777" w:rsidR="00485A85" w:rsidRDefault="00000000">
            <w:pPr>
              <w:pStyle w:val="Podpunkty"/>
              <w:ind w:left="0"/>
              <w:jc w:val="left"/>
              <w:rPr>
                <w:color w:val="000000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Wskazanie na czynniki, które warunkują rozwój edukacji integracyjnej i inkluzyjnej oraz potrzebę wyrównywania szans w edukacji.</w:t>
            </w:r>
          </w:p>
        </w:tc>
      </w:tr>
    </w:tbl>
    <w:p w14:paraId="092E2A6C" w14:textId="77777777" w:rsidR="00485A85" w:rsidRDefault="00485A8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1E387E" w14:textId="77777777" w:rsidR="00485A85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16A09A5" w14:textId="77777777" w:rsidR="00485A85" w:rsidRDefault="00485A8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Layout w:type="fixed"/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485A85" w14:paraId="5E6298CC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0F0E8" w14:textId="77777777" w:rsidR="00485A8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6D8B0" w14:textId="77777777" w:rsidR="00485A8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39AB2" w14:textId="77777777" w:rsidR="00485A8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85A85" w14:paraId="151AA53B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A6F3" w14:textId="77777777" w:rsidR="00485A8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D6DC7" w14:textId="77777777" w:rsidR="00485A85" w:rsidRPr="00296481" w:rsidRDefault="00000000">
            <w:pPr>
              <w:spacing w:after="0" w:line="240" w:lineRule="auto"/>
              <w:jc w:val="both"/>
            </w:pPr>
            <w:r w:rsidRPr="00296481">
              <w:rPr>
                <w:rFonts w:ascii="Corbel" w:hAnsi="Corbel"/>
              </w:rPr>
              <w:t>W zakresie wiedzy student  zna i rozumie:</w:t>
            </w:r>
          </w:p>
          <w:p w14:paraId="6499394B" w14:textId="77777777" w:rsidR="00485A8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F.W5. teoretyczne podstawy, cele, formy i podstawy prawno-organizacyjne edukacji włączającej;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7CF74" w14:textId="77777777" w:rsidR="00485A8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PPiW.W01</w:t>
            </w:r>
          </w:p>
          <w:p w14:paraId="291E93D9" w14:textId="77777777" w:rsidR="00485A85" w:rsidRDefault="00485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5A85" w14:paraId="162B9D6C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18128" w14:textId="77777777" w:rsidR="00485A8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A243" w14:textId="77777777" w:rsidR="00485A85" w:rsidRDefault="00000000">
            <w:pPr>
              <w:suppressAutoHyphens/>
              <w:spacing w:after="160" w:line="278" w:lineRule="auto"/>
            </w:pPr>
            <w:r>
              <w:rPr>
                <w:rFonts w:ascii="Corbel" w:hAnsi="Corbel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1D02A" w14:textId="77777777" w:rsidR="00485A8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PPiW.W06</w:t>
            </w:r>
          </w:p>
        </w:tc>
      </w:tr>
      <w:tr w:rsidR="00485A85" w14:paraId="6D9BD6E0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FA9F" w14:textId="77777777" w:rsidR="00485A8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7D0D" w14:textId="77777777" w:rsidR="00485A85" w:rsidRDefault="00000000" w:rsidP="009951E2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B4D04" w14:textId="6E989D77" w:rsidR="00485A8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PPiW.U02</w:t>
            </w:r>
          </w:p>
          <w:p w14:paraId="60C7DDE6" w14:textId="77777777" w:rsidR="009951E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PPiW.U03 </w:t>
            </w:r>
          </w:p>
          <w:p w14:paraId="28F65E82" w14:textId="373E0162" w:rsidR="00485A85" w:rsidRDefault="009951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zCs w:val="24"/>
              </w:rPr>
              <w:t>PPiW. U</w:t>
            </w:r>
            <w:r w:rsidR="00000000">
              <w:rPr>
                <w:rFonts w:ascii="Corbel" w:hAnsi="Corbel"/>
                <w:b w:val="0"/>
                <w:szCs w:val="24"/>
              </w:rPr>
              <w:t xml:space="preserve"> 14</w:t>
            </w:r>
          </w:p>
          <w:p w14:paraId="0E9462B8" w14:textId="77777777" w:rsidR="00485A85" w:rsidRDefault="00485A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</w:p>
        </w:tc>
      </w:tr>
      <w:tr w:rsidR="00485A85" w14:paraId="73ED6F26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F4BC2" w14:textId="77777777" w:rsidR="00485A8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1909" w14:textId="77777777" w:rsidR="00485A85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F33A7" w14:textId="77777777" w:rsidR="00485A8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PPiW.U14</w:t>
            </w:r>
          </w:p>
        </w:tc>
      </w:tr>
      <w:tr w:rsidR="00485A85" w14:paraId="4F23CD57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EAB4" w14:textId="77777777" w:rsidR="00485A8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FCCA" w14:textId="77777777" w:rsidR="00485A85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F.K1. przestrzegania zasad etycznego postępowania w procesie wychowania i kształcenia  dzieci lub uczniów ze specjalnymi potrzebami rozwojowymi lub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BC5E5" w14:textId="77777777" w:rsidR="00485A8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  <w:tr w:rsidR="00485A85" w14:paraId="5D4A5F77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52B5" w14:textId="77777777" w:rsidR="00485A8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A3E6" w14:textId="77777777" w:rsidR="00485A85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F.K2. przyjęcia współodpowiedzialności za sposób planowania i realizacji oraz rezultaty  procesu wychowania i kształcenia dzieci lub uczniów ze specjalnymi potrzebami rozwojowymi lub </w:t>
            </w:r>
            <w:r>
              <w:rPr>
                <w:rFonts w:ascii="Corbel" w:hAnsi="Corbel"/>
              </w:rPr>
              <w:lastRenderedPageBreak/>
              <w:t>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A8699" w14:textId="77777777" w:rsidR="00485A8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PPiW.K07</w:t>
            </w:r>
          </w:p>
        </w:tc>
      </w:tr>
    </w:tbl>
    <w:p w14:paraId="093D47CD" w14:textId="77777777" w:rsidR="00485A85" w:rsidRDefault="00485A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F848B6" w14:textId="77777777" w:rsidR="00485A85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60A1B4C" w14:textId="77777777" w:rsidR="00485A85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2CC620C1" w14:textId="77777777" w:rsidR="00485A85" w:rsidRDefault="00485A8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485A85" w14:paraId="79DC528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6667" w14:textId="77777777" w:rsidR="00485A85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85A85" w14:paraId="712ABAA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38CD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terminu: integracja oraz edukacja włączająca. Ustalenia terminologiczne.</w:t>
            </w:r>
          </w:p>
        </w:tc>
      </w:tr>
      <w:tr w:rsidR="00485A85" w14:paraId="4A44836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A2FD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 – inkluzja - miejsce w systemie nauk pedagogicznych</w:t>
            </w:r>
          </w:p>
        </w:tc>
      </w:tr>
      <w:tr w:rsidR="00485A85" w14:paraId="1F998F1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CDF2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i zadania w edukacji integracyjnej i włączającej.</w:t>
            </w:r>
          </w:p>
        </w:tc>
      </w:tr>
      <w:tr w:rsidR="00485A85" w14:paraId="58A9368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08FA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Integracyjny system kształcenia  A. Hulka.</w:t>
            </w:r>
          </w:p>
        </w:tc>
      </w:tr>
      <w:tr w:rsidR="00485A85" w14:paraId="64EA39A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00AF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Kształcenie integracyjne i inkluzyjne w Polsce i w innych, wybranych krajach.</w:t>
            </w:r>
          </w:p>
        </w:tc>
      </w:tr>
      <w:tr w:rsidR="00485A85" w14:paraId="2052E13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994D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 dzieci ze specjalnymi potrzebami edukacyjnymi.</w:t>
            </w:r>
          </w:p>
        </w:tc>
      </w:tr>
    </w:tbl>
    <w:p w14:paraId="26969DF9" w14:textId="77777777" w:rsidR="00485A85" w:rsidRDefault="00485A85">
      <w:pPr>
        <w:spacing w:after="0" w:line="240" w:lineRule="auto"/>
        <w:rPr>
          <w:rFonts w:ascii="Corbel" w:hAnsi="Corbel"/>
          <w:sz w:val="24"/>
          <w:szCs w:val="24"/>
        </w:rPr>
      </w:pPr>
    </w:p>
    <w:p w14:paraId="7B372CA0" w14:textId="77777777" w:rsidR="00485A85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EB7E7CB" w14:textId="77777777" w:rsidR="00485A85" w:rsidRDefault="00485A8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485A85" w14:paraId="107399E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1F5A" w14:textId="77777777" w:rsidR="00485A8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85A85" w14:paraId="7A894FE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4DCC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warunkujące powstanie integracyjnego systemu kształcenia.</w:t>
            </w:r>
          </w:p>
        </w:tc>
      </w:tr>
      <w:tr w:rsidR="00485A85" w14:paraId="003EFB7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D44B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 organizowania klasy integracyjnej i inkluzyjnej.</w:t>
            </w:r>
          </w:p>
        </w:tc>
      </w:tr>
      <w:tr w:rsidR="00485A85" w14:paraId="79B78CC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E33F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Ocenianie  w edukacji integracyjnej i inkluzyjnej.</w:t>
            </w:r>
          </w:p>
        </w:tc>
      </w:tr>
      <w:tr w:rsidR="00485A85" w14:paraId="6490F0F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E57F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Wsparcie uczniów w edukacji integracyjnej i inkluzyjnej.</w:t>
            </w:r>
          </w:p>
        </w:tc>
      </w:tr>
      <w:tr w:rsidR="00485A85" w14:paraId="60653AC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CD35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Korzyści z edukacji integracyjnej i inkluzyjnej. Dylematy edukacji integracyjnej i inkluzyjnej.</w:t>
            </w:r>
          </w:p>
        </w:tc>
      </w:tr>
      <w:tr w:rsidR="00485A85" w14:paraId="2469714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AE6E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pracy z wybranymi uczniami w edukacji integracyjnej i inkluzyjnej – symulacja zajęć.</w:t>
            </w:r>
          </w:p>
        </w:tc>
      </w:tr>
    </w:tbl>
    <w:p w14:paraId="7C2B76EC" w14:textId="77777777" w:rsidR="00485A85" w:rsidRDefault="00485A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7E3C8A" w14:textId="77777777" w:rsidR="00485A85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7E536E6" w14:textId="77777777" w:rsidR="00485A85" w:rsidRDefault="00485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77FB4F" w14:textId="77777777" w:rsidR="00485A85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Wykład: wykład problemowy, wykład z prezentacją multimedialną</w:t>
      </w:r>
    </w:p>
    <w:p w14:paraId="78F0D2CC" w14:textId="77777777" w:rsidR="00485A85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praca w grupach (dyskusja) </w:t>
      </w:r>
    </w:p>
    <w:p w14:paraId="49D3D8CA" w14:textId="77777777" w:rsidR="00485A85" w:rsidRDefault="00485A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30A0D0" w14:textId="77777777" w:rsidR="00485A85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79626D3" w14:textId="77777777" w:rsidR="00485A85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65C4FA3" w14:textId="77777777" w:rsidR="00485A85" w:rsidRDefault="00485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6"/>
        <w:gridCol w:w="2122"/>
      </w:tblGrid>
      <w:tr w:rsidR="00485A85" w14:paraId="7375DD6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7D1AB" w14:textId="77777777" w:rsidR="00485A8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6278" w14:textId="77777777" w:rsidR="00485A8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14544CD" w14:textId="77777777" w:rsidR="00485A8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D3094" w14:textId="77777777" w:rsidR="00485A8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6CEDA23D" w14:textId="77777777" w:rsidR="00485A8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85A85" w14:paraId="1C40F35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4070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CCF3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A4BF7" w14:textId="77777777" w:rsidR="00485A8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85A85" w14:paraId="31ACC1F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4E5D8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45A4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68AF0" w14:textId="77777777" w:rsidR="00485A8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85A85" w14:paraId="5B277DB8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59EC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99FC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F3DED" w14:textId="77777777" w:rsidR="00485A8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85A85" w14:paraId="199C8E5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E6C5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CEC2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3D558" w14:textId="77777777" w:rsidR="00485A8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85A85" w14:paraId="672F8F9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DB93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04C93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689C1" w14:textId="77777777" w:rsidR="00485A8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85A85" w14:paraId="528114C7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4BC4C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6FAD" w14:textId="77777777" w:rsidR="00485A8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FEF0" w14:textId="77777777" w:rsidR="00485A8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3F39DD8" w14:textId="77777777" w:rsidR="00296481" w:rsidRDefault="00296481" w:rsidP="002964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3B66E55" w14:textId="0988E631" w:rsidR="00296481" w:rsidRDefault="00296481" w:rsidP="002964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FFD25DB" w14:textId="77777777" w:rsidR="00296481" w:rsidRDefault="002964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778"/>
      </w:tblGrid>
      <w:tr w:rsidR="00296481" w14:paraId="6701DB8B" w14:textId="77777777" w:rsidTr="00296481">
        <w:tc>
          <w:tcPr>
            <w:tcW w:w="9778" w:type="dxa"/>
          </w:tcPr>
          <w:p w14:paraId="123DCB8B" w14:textId="77777777" w:rsidR="00296481" w:rsidRDefault="00296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6481">
              <w:rPr>
                <w:rFonts w:ascii="Corbel" w:hAnsi="Corbel"/>
                <w:b w:val="0"/>
                <w:smallCaps w:val="0"/>
                <w:szCs w:val="24"/>
              </w:rPr>
              <w:t>Wykład egzamin pisemny z tematyki wykładów i ćwiczeń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AB90D33" w14:textId="77777777" w:rsidR="00296481" w:rsidRDefault="00296481" w:rsidP="00296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6481">
              <w:rPr>
                <w:rFonts w:ascii="Corbel" w:hAnsi="Corbel"/>
                <w:b w:val="0"/>
                <w:smallCaps w:val="0"/>
                <w:szCs w:val="24"/>
              </w:rPr>
              <w:t>Ćwiczenia aktywność na zajęciach praca w grupach dyskusja analiza i interpretacja tekstów źró</w:t>
            </w:r>
            <w:r w:rsidRPr="0029648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dłowych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12CF6D3" w14:textId="02E372D5" w:rsidR="00296481" w:rsidRPr="00296481" w:rsidRDefault="00296481" w:rsidP="00296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</w:rPr>
              <w:t>Egzamin pisemny</w:t>
            </w:r>
            <w:r>
              <w:rPr>
                <w:rFonts w:ascii="Corbel" w:hAnsi="Corbel"/>
                <w:b w:val="0"/>
                <w:smallCaps w:val="0"/>
              </w:rPr>
              <w:t xml:space="preserve"> lub ustny</w:t>
            </w:r>
            <w:r w:rsidRPr="003D1232">
              <w:rPr>
                <w:rFonts w:ascii="Corbel" w:hAnsi="Corbel"/>
                <w:b w:val="0"/>
                <w:smallCaps w:val="0"/>
              </w:rPr>
              <w:t xml:space="preserve"> 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46219709" w14:textId="2F0CA633" w:rsidR="00296481" w:rsidRDefault="00296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6481">
              <w:rPr>
                <w:rFonts w:ascii="Corbel" w:hAnsi="Corbel"/>
                <w:b w:val="0"/>
                <w:smallCaps w:val="0"/>
                <w:szCs w:val="24"/>
              </w:rPr>
              <w:t>Kryteria oceny prac pisemnych</w:t>
            </w:r>
          </w:p>
          <w:p w14:paraId="7052C8F3" w14:textId="77777777" w:rsidR="00296481" w:rsidRPr="003D1232" w:rsidRDefault="00296481" w:rsidP="002964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32F417CD" w14:textId="77777777" w:rsidR="00296481" w:rsidRPr="003D1232" w:rsidRDefault="00296481" w:rsidP="002964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5941E152" w14:textId="77777777" w:rsidR="00296481" w:rsidRPr="003D1232" w:rsidRDefault="00296481" w:rsidP="002964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4F6DFC6D" w14:textId="77777777" w:rsidR="00296481" w:rsidRPr="003D1232" w:rsidRDefault="00296481" w:rsidP="002964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979C22E" w14:textId="77777777" w:rsidR="00296481" w:rsidRPr="003D1232" w:rsidRDefault="00296481" w:rsidP="002964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45447C9" w14:textId="5F1B3DB8" w:rsidR="00296481" w:rsidRDefault="00296481" w:rsidP="00296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</w:t>
            </w:r>
          </w:p>
          <w:p w14:paraId="3E9B4DBB" w14:textId="3AC16D7E" w:rsidR="00296481" w:rsidRDefault="00296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15FB6A2" w14:textId="2E018BF4" w:rsidR="00485A85" w:rsidRPr="00296481" w:rsidRDefault="00485A85" w:rsidP="00296481">
      <w:pPr>
        <w:suppressAutoHyphens/>
        <w:spacing w:after="0" w:line="240" w:lineRule="auto"/>
        <w:rPr>
          <w:rFonts w:ascii="Corbel" w:hAnsi="Corbel"/>
          <w:b/>
          <w:sz w:val="24"/>
          <w:szCs w:val="24"/>
        </w:rPr>
      </w:pPr>
    </w:p>
    <w:p w14:paraId="4FEE0958" w14:textId="77777777" w:rsidR="00485A85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9E9458C" w14:textId="77777777" w:rsidR="00485A85" w:rsidRDefault="00485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485A85" w14:paraId="4751C4D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E15E2" w14:textId="77777777" w:rsidR="00485A8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A22B1" w14:textId="77777777" w:rsidR="00485A8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85A85" w14:paraId="640B9F1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9D668" w14:textId="77777777" w:rsidR="00485A8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2D3F" w14:textId="77777777" w:rsidR="00485A8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485A85" w14:paraId="2600A6AC" w14:textId="77777777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B043" w14:textId="77777777" w:rsidR="00485A8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0F90C6B2" w14:textId="77777777" w:rsidR="00485A8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51A9" w14:textId="77777777" w:rsidR="00485A8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>
              <w:rPr>
                <w:rFonts w:ascii="Corbel" w:hAnsi="Corbel"/>
                <w:sz w:val="24"/>
                <w:szCs w:val="24"/>
              </w:rPr>
              <w:br/>
            </w:r>
          </w:p>
        </w:tc>
      </w:tr>
      <w:tr w:rsidR="00485A85" w14:paraId="1F9F207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EC01" w14:textId="77777777" w:rsidR="00485A8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egzaminu,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9BD5" w14:textId="77777777" w:rsidR="00485A8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485A85" w14:paraId="5E446E2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1BF0" w14:textId="77777777" w:rsidR="00485A8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A952" w14:textId="77777777" w:rsidR="00485A8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485A85" w14:paraId="54BA172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A7D1" w14:textId="77777777" w:rsidR="00485A8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ACE0" w14:textId="77777777" w:rsidR="00485A8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17BEE4" w14:textId="77777777" w:rsidR="00485A85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402E460" w14:textId="77777777" w:rsidR="00485A85" w:rsidRDefault="00485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0035E1" w14:textId="77777777" w:rsidR="00485A85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491FE502" w14:textId="77777777" w:rsidR="00485A85" w:rsidRDefault="00485A8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485A85" w14:paraId="4BA10A5F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699F" w14:textId="77777777" w:rsidR="00485A8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E82E" w14:textId="77777777" w:rsidR="00485A8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485A85" w14:paraId="47DB7EB2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BA4C" w14:textId="77777777" w:rsidR="00485A8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E301" w14:textId="77777777" w:rsidR="00485A8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A984AA1" w14:textId="77777777" w:rsidR="00485A85" w:rsidRDefault="00485A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73E5C5" w14:textId="77777777" w:rsidR="00485A85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2C4283E5" w14:textId="77777777" w:rsidR="00485A85" w:rsidRDefault="00485A8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485A85" w14:paraId="16723411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AD0E" w14:textId="77777777" w:rsidR="00485A85" w:rsidRDefault="00000000">
            <w:pPr>
              <w:pStyle w:val="Punktygwne"/>
              <w:spacing w:before="0" w:after="0"/>
              <w:rPr>
                <w:szCs w:val="24"/>
              </w:rPr>
            </w:pPr>
            <w:r>
              <w:rPr>
                <w:rFonts w:ascii="Calibri" w:hAnsi="Calibri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105DA2CB" w14:textId="77777777" w:rsidR="00485A85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Barłóg K., (2001) Efekty integracji dzieci pełnosprawnych oraz z porażeniem mózgowym w młodszym wieku szkolnym, WSP Rzeszów.</w:t>
            </w:r>
          </w:p>
          <w:p w14:paraId="733AFBC4" w14:textId="77777777" w:rsidR="00485A85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Grabowska A., Janiszewska A. (2015). Dlaczego edukacja włączająca. W: A. Grabowska (red.), Dziecko z niepełnosprawnością w przedszkolu i szkole ogólnodostępnej – wyzwania dla JST, s. 9-12. Warszawa: Wydawnictwo ORE.</w:t>
            </w:r>
          </w:p>
          <w:p w14:paraId="38D98CFC" w14:textId="77777777" w:rsidR="00485A85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Jardzioch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A.B. (2017). Edukacja włączająca w Polsce. Polska Myśl Pedagogiczna, 3, 193-205.</w:t>
            </w:r>
          </w:p>
          <w:p w14:paraId="0D025FEA" w14:textId="77777777" w:rsidR="00485A85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Szumski G.,  (2010) Wokół edukacji włączającej, APS Warszawa.</w:t>
            </w:r>
          </w:p>
          <w:p w14:paraId="2F26489C" w14:textId="77777777" w:rsidR="00485A85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Zacharuk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T.,  (2008) Wprowadzenie do edukacji inkluzyjnej, Wyd. IBE Warszawa.</w:t>
            </w:r>
          </w:p>
          <w:p w14:paraId="6ABC4FC7" w14:textId="77777777" w:rsidR="00485A85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Zamkowska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A.,  (2000) Wybrane problemy integracyjnego systemu kształcenia, Wyd. Polit. Radomska, Radom.</w:t>
            </w:r>
          </w:p>
          <w:p w14:paraId="554D6D98" w14:textId="77777777" w:rsidR="00485A85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Zamkowska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A., (2009) Wsparcie edukacyjne uczniów z upośledzeniem umysłowym w stopniu lekkim w różnych formach kształcenia  na I etapie edukacji, Wyd. Polit. Radom.</w:t>
            </w:r>
          </w:p>
        </w:tc>
      </w:tr>
      <w:tr w:rsidR="00485A85" w14:paraId="2292B00B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2D78" w14:textId="77777777" w:rsidR="00485A85" w:rsidRDefault="00000000">
            <w:pPr>
              <w:pStyle w:val="Punktygwne"/>
              <w:spacing w:before="0" w:after="0"/>
              <w:rPr>
                <w:szCs w:val="24"/>
              </w:rPr>
            </w:pPr>
            <w:r>
              <w:rPr>
                <w:rFonts w:ascii="Calibri" w:hAnsi="Calibri"/>
                <w:b w:val="0"/>
                <w:smallCaps w:val="0"/>
                <w:color w:val="000000"/>
                <w:szCs w:val="24"/>
              </w:rPr>
              <w:lastRenderedPageBreak/>
              <w:t>Literatura uzupełniająca:</w:t>
            </w:r>
          </w:p>
          <w:p w14:paraId="70911E65" w14:textId="77777777" w:rsidR="00485A85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Fairbairn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G., </w:t>
            </w:r>
            <w:proofErr w:type="spellStart"/>
            <w:r>
              <w:rPr>
                <w:color w:val="000000"/>
                <w:sz w:val="24"/>
                <w:szCs w:val="24"/>
              </w:rPr>
              <w:t>Fairbairn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S.,  (2000) Integracja dzieci o specjalnych potrzebach edukacyjnych, Wyd. CMPPP MEN Warszawa.</w:t>
            </w:r>
          </w:p>
          <w:p w14:paraId="0A4805AD" w14:textId="77777777" w:rsidR="00485A85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Booth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T., </w:t>
            </w:r>
            <w:proofErr w:type="spellStart"/>
            <w:r>
              <w:rPr>
                <w:color w:val="000000"/>
                <w:sz w:val="24"/>
                <w:szCs w:val="24"/>
              </w:rPr>
              <w:t>Ainscow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M., (2002) Przewodnik po edukacji włączającej, Wyd. Olimpiady Specjalne Polska, Warszawa.</w:t>
            </w:r>
          </w:p>
          <w:p w14:paraId="080E706E" w14:textId="77777777" w:rsidR="00485A85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Bogucka J., Żyro D., (2002). Przewodnik po edukacji włączającej, Wyd. MEN, Warszawa.</w:t>
            </w:r>
          </w:p>
          <w:p w14:paraId="2CFBD061" w14:textId="77777777" w:rsidR="00485A85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Barłóg K., (2014) Systemowość oddziaływań w edukacji, rehabilitacji i psychospołecznej integracji jako przejaw troski o osobę  z niepełnosprawnością, Wyd. UR Rzeszów.</w:t>
            </w:r>
          </w:p>
          <w:p w14:paraId="5375D75A" w14:textId="77777777" w:rsidR="00485A85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Gajdzica Z. (2011). Opinie nauczycieli szkół ogólnodostępnych na te-mat edukacji włączającej uczniów z lekkim upośledzeniem </w:t>
            </w:r>
            <w:proofErr w:type="spellStart"/>
            <w:r>
              <w:rPr>
                <w:color w:val="000000"/>
                <w:sz w:val="24"/>
                <w:szCs w:val="24"/>
              </w:rPr>
              <w:t>umysło-wym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w kontekście toczącej się reformy kształcenia specjalnego. W: Z. Gajdzica (red.) Uczeń z niepełnosprawnością w szkole ogólnodostępnej (s. 56-79). Sosnowiec: Wydawnictwo Wyższej Szkoły </w:t>
            </w:r>
            <w:proofErr w:type="spellStart"/>
            <w:r>
              <w:rPr>
                <w:color w:val="000000"/>
                <w:sz w:val="24"/>
                <w:szCs w:val="24"/>
              </w:rPr>
              <w:t>Humanitas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6AD387C9" w14:textId="77777777" w:rsidR="00485A85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Jachimczak B. (2012). Przygotowanie nauczycieli wychowania przed-szkolnego do realizacji wybranych zadań z zakresu pomocy </w:t>
            </w:r>
            <w:proofErr w:type="spellStart"/>
            <w:r>
              <w:rPr>
                <w:color w:val="000000"/>
                <w:sz w:val="24"/>
                <w:szCs w:val="24"/>
              </w:rPr>
              <w:t>psycholo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giczno</w:t>
            </w:r>
            <w:proofErr w:type="spellEnd"/>
            <w:r>
              <w:rPr>
                <w:color w:val="000000"/>
                <w:sz w:val="24"/>
                <w:szCs w:val="24"/>
              </w:rPr>
              <w:t>-pedagogicznej. Studia Edukacyjne, 20, 163-176.</w:t>
            </w:r>
          </w:p>
          <w:p w14:paraId="500D2008" w14:textId="77777777" w:rsidR="00485A85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Zamkowska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A., (2017), Kultura szkoły włączającej uczniów z niepełno-sprawnościami, „Lubelski Rocznik Pedagogiczny”, T. XXXVI, z. 2.</w:t>
            </w:r>
          </w:p>
        </w:tc>
      </w:tr>
    </w:tbl>
    <w:p w14:paraId="7078675E" w14:textId="77777777" w:rsidR="00485A85" w:rsidRDefault="00485A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226507" w14:textId="77777777" w:rsidR="00485A85" w:rsidRDefault="00485A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8A9C55" w14:textId="77777777" w:rsidR="00485A85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485A85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35F57" w14:textId="77777777" w:rsidR="00D76E4C" w:rsidRDefault="00D76E4C">
      <w:pPr>
        <w:spacing w:after="0" w:line="240" w:lineRule="auto"/>
      </w:pPr>
      <w:r>
        <w:separator/>
      </w:r>
    </w:p>
  </w:endnote>
  <w:endnote w:type="continuationSeparator" w:id="0">
    <w:p w14:paraId="438EB5DD" w14:textId="77777777" w:rsidR="00D76E4C" w:rsidRDefault="00D76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Cambria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CBC47" w14:textId="77777777" w:rsidR="00D76E4C" w:rsidRDefault="00D76E4C">
      <w:r>
        <w:separator/>
      </w:r>
    </w:p>
  </w:footnote>
  <w:footnote w:type="continuationSeparator" w:id="0">
    <w:p w14:paraId="52CE8410" w14:textId="77777777" w:rsidR="00D76E4C" w:rsidRDefault="00D76E4C">
      <w:r>
        <w:continuationSeparator/>
      </w:r>
    </w:p>
  </w:footnote>
  <w:footnote w:id="1">
    <w:p w14:paraId="0211A887" w14:textId="77777777" w:rsidR="00485A85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B218C"/>
    <w:multiLevelType w:val="multilevel"/>
    <w:tmpl w:val="4A96B1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B9D6978"/>
    <w:multiLevelType w:val="multilevel"/>
    <w:tmpl w:val="CE10B0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12B2FFB"/>
    <w:multiLevelType w:val="multilevel"/>
    <w:tmpl w:val="B34030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BD8336D"/>
    <w:multiLevelType w:val="multilevel"/>
    <w:tmpl w:val="313C3E0A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34031546">
    <w:abstractNumId w:val="3"/>
  </w:num>
  <w:num w:numId="2" w16cid:durableId="314577656">
    <w:abstractNumId w:val="0"/>
  </w:num>
  <w:num w:numId="3" w16cid:durableId="235285241">
    <w:abstractNumId w:val="1"/>
  </w:num>
  <w:num w:numId="4" w16cid:durableId="1093866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A85"/>
    <w:rsid w:val="00296481"/>
    <w:rsid w:val="00485A85"/>
    <w:rsid w:val="009951E2"/>
    <w:rsid w:val="00D76E4C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C7278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fontstyle01">
    <w:name w:val="fontstyle01"/>
    <w:qFormat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5EC0BA-BD9B-48E0-82EA-51A7B2DDF9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70D2EC-5D76-4C50-9063-484F5D3CCA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FF8A68-5046-4121-B9CD-05B78CA798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2FE170-91A1-4123-B4B1-81DB5FCE9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1298</Words>
  <Characters>7790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34</cp:revision>
  <cp:lastPrinted>2019-10-19T19:12:00Z</cp:lastPrinted>
  <dcterms:created xsi:type="dcterms:W3CDTF">2019-11-28T09:47:00Z</dcterms:created>
  <dcterms:modified xsi:type="dcterms:W3CDTF">2026-03-14T18:56:00Z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